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77" w:rsidRDefault="00643F77" w:rsidP="00643F77">
      <w:pPr>
        <w:autoSpaceDE w:val="0"/>
        <w:autoSpaceDN w:val="0"/>
        <w:adjustRightInd w:val="0"/>
        <w:rPr>
          <w:sz w:val="22"/>
          <w:szCs w:val="22"/>
        </w:rPr>
      </w:pPr>
    </w:p>
    <w:p w:rsidR="00643F77" w:rsidRPr="00265383" w:rsidRDefault="00643F77" w:rsidP="0026538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7"/>
          <w:szCs w:val="17"/>
        </w:rPr>
      </w:pPr>
      <w:r w:rsidRPr="0092035A">
        <w:rPr>
          <w:rFonts w:ascii="Arial" w:hAnsi="Arial" w:cs="Arial"/>
          <w:b/>
          <w:sz w:val="17"/>
          <w:szCs w:val="17"/>
          <w:highlight w:val="yellow"/>
        </w:rPr>
        <w:t>İŞÇİ ÖZLÜK DOSYASINDA BULUNMASI GEREKEN BELGELER</w:t>
      </w:r>
    </w:p>
    <w:p w:rsidR="00D95CB4" w:rsidRDefault="00D95CB4"/>
    <w:tbl>
      <w:tblPr>
        <w:tblW w:w="5000" w:type="pct"/>
        <w:jc w:val="center"/>
        <w:tblBorders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insideH w:val="single" w:sz="4" w:space="0" w:color="E3E3E3"/>
          <w:insideV w:val="single" w:sz="4" w:space="0" w:color="E3E3E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85"/>
        <w:gridCol w:w="8577"/>
      </w:tblGrid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D95C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Vesikalık Fotoğraf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D95C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Sağlık Raporu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D95C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İkametgah İlmühaberi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D95C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Nüfus Cüzdanı Fotokopisi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D95C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Adli Sicil Kaydı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D95C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Diploma Fotokopisi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D95C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Sigorta Kartı Fotokopisi (Önlü arkalı)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D95C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Yıl içinde ödenen kümülatif Vergi Matrahı ve Gelir Vergisi tutarı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D95C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Kan Grubu Kartı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D95C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T.C. Kimlik</w:t>
            </w:r>
            <w:r w:rsidR="00324FE5" w:rsidRPr="0092035A">
              <w:rPr>
                <w:rFonts w:asciiTheme="minorHAnsi" w:hAnsiTheme="minorHAnsi" w:cs="Arial"/>
                <w:sz w:val="18"/>
                <w:szCs w:val="18"/>
              </w:rPr>
              <w:t>/ Vergi Sicil No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İş başvuru formu</w:t>
            </w:r>
          </w:p>
        </w:tc>
      </w:tr>
      <w:tr w:rsidR="00324FE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324FE5" w:rsidRPr="00324FE5" w:rsidRDefault="00324FE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324FE5" w:rsidRPr="0092035A" w:rsidRDefault="00324FE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Eğitim belgeleri ve sertifikaları</w:t>
            </w:r>
          </w:p>
        </w:tc>
      </w:tr>
      <w:tr w:rsidR="00324FE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324FE5" w:rsidRPr="00324FE5" w:rsidRDefault="00324FE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324FE5" w:rsidRPr="0092035A" w:rsidRDefault="00324FE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İhtisas gerektiren işlere ait sertifika fotokopisi (ustalık belgesi, bilgisayar program sertifika vb.)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Hizmet akdi.</w:t>
            </w:r>
          </w:p>
        </w:tc>
      </w:tr>
      <w:tr w:rsidR="00324FE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324FE5" w:rsidRPr="00324FE5" w:rsidRDefault="00324FE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324FE5" w:rsidRPr="0092035A" w:rsidRDefault="00324FE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Özel İndirim Dilekçesi</w:t>
            </w:r>
          </w:p>
        </w:tc>
      </w:tr>
      <w:tr w:rsidR="00324FE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324FE5" w:rsidRPr="00324FE5" w:rsidRDefault="00324FE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324FE5" w:rsidRPr="0092035A" w:rsidRDefault="00324FE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Deneme süresi Değerlendirme Formu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D95C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Evli Personelin evlilik cüzdanı fotokopisi (Eşin ve varsa çocukların nüfus cüzdanı fotokopileri)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D95CB4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Askerlik yapan personelin terhis belgesi fotokopisi veya askerlik durumu ile ilgili belgeler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Varsa daha önceki işyerinden alınan bonservis</w:t>
            </w:r>
          </w:p>
        </w:tc>
      </w:tr>
      <w:tr w:rsidR="00324FE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324FE5" w:rsidRPr="00324FE5" w:rsidRDefault="00324FE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324FE5" w:rsidRPr="0092035A" w:rsidRDefault="0092035A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Ö</w:t>
            </w:r>
            <w:r w:rsidR="00324FE5" w:rsidRPr="0092035A">
              <w:rPr>
                <w:rFonts w:asciiTheme="minorHAnsi" w:hAnsiTheme="minorHAnsi" w:cs="Arial"/>
                <w:sz w:val="18"/>
                <w:szCs w:val="18"/>
              </w:rPr>
              <w:t>zürlü işçi ise sakatlık raporu aslı veya fotokopisi</w:t>
            </w:r>
          </w:p>
        </w:tc>
      </w:tr>
      <w:tr w:rsidR="00324FE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324FE5" w:rsidRPr="00324FE5" w:rsidRDefault="00324FE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324FE5" w:rsidRPr="0092035A" w:rsidRDefault="00324FE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Sakatlık İndiriminden yararlanabilmesi için ilgili defterdarlıktan indirim uygulanacağına dair  yazı.</w:t>
            </w:r>
          </w:p>
        </w:tc>
      </w:tr>
      <w:tr w:rsidR="00324FE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324FE5" w:rsidRPr="00324FE5" w:rsidRDefault="00324FE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324FE5" w:rsidRPr="0092035A" w:rsidRDefault="00324FE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Özürlü işçi, eski hükümlü veya terör mağduru ise  T. İş Kurumuna müracaat kayıt evrakı,</w:t>
            </w:r>
          </w:p>
        </w:tc>
      </w:tr>
      <w:tr w:rsidR="00324FE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324FE5" w:rsidRPr="00324FE5" w:rsidRDefault="00324FE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324FE5" w:rsidRPr="0092035A" w:rsidRDefault="00324FE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SSK işe giriş bildirgesi,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Kullanılan yıllık izin pusulaları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 xml:space="preserve">İhtarnameler ve disiplin </w:t>
            </w:r>
            <w:r w:rsidR="003D32C1" w:rsidRPr="0092035A">
              <w:rPr>
                <w:rFonts w:asciiTheme="minorHAnsi" w:hAnsiTheme="minorHAnsi" w:cs="Arial"/>
                <w:sz w:val="18"/>
                <w:szCs w:val="18"/>
              </w:rPr>
              <w:t>kurulu kararları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İş sağlığı ve güvenliği malzemeleri teslim tutanağı ve kullanma taahhütnamesi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İş akdinin feshi halinden ibraname ve tazminat hesaplama formları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İşverenlikçe çeşitli sebeplerle verilen uyarı yazıları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Fazla çalışma için işçinin onayının alındığı yazı,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İş sağlığı ve güvenliği konusunda verilen eğitim ve uyarılara ilişkin yazılar,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İşçi tarafından hastalık veya kaza sonucu alınan rapor aslı veya sureti,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İşçiye kullandırılan ücretli-ücretsiz izinlere ait dilekçeler ve/ya izin kartları,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3D32C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1445EC">
            <w:pPr>
              <w:ind w:left="57" w:right="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2035A">
              <w:rPr>
                <w:rFonts w:asciiTheme="minorHAnsi" w:hAnsiTheme="minorHAnsi" w:cs="Arial"/>
                <w:sz w:val="18"/>
                <w:szCs w:val="18"/>
              </w:rPr>
              <w:t>İşin niteliğinden kaynaklanan diğer evraklar,</w:t>
            </w:r>
          </w:p>
        </w:tc>
      </w:tr>
      <w:tr w:rsidR="002D3415" w:rsidRPr="00324FE5">
        <w:trPr>
          <w:jc w:val="center"/>
        </w:trPr>
        <w:tc>
          <w:tcPr>
            <w:tcW w:w="319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vAlign w:val="center"/>
          </w:tcPr>
          <w:p w:rsidR="002D3415" w:rsidRPr="00324FE5" w:rsidRDefault="002D3415" w:rsidP="00D95CB4">
            <w:pPr>
              <w:jc w:val="center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  <w:tc>
          <w:tcPr>
            <w:tcW w:w="4681" w:type="pct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2D3415" w:rsidRPr="0092035A" w:rsidRDefault="002D3415" w:rsidP="002D3415">
            <w:pPr>
              <w:ind w:left="142" w:right="57"/>
              <w:jc w:val="both"/>
              <w:rPr>
                <w:rFonts w:asciiTheme="minorHAnsi" w:hAnsiTheme="minorHAnsi" w:cs="Arial"/>
                <w:color w:val="595959"/>
                <w:sz w:val="18"/>
                <w:szCs w:val="18"/>
              </w:rPr>
            </w:pPr>
          </w:p>
        </w:tc>
      </w:tr>
    </w:tbl>
    <w:p w:rsidR="00D95CB4" w:rsidRDefault="00D95CB4"/>
    <w:sectPr w:rsidR="00D95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70379"/>
    <w:multiLevelType w:val="hybridMultilevel"/>
    <w:tmpl w:val="F3361D3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BB438C"/>
    <w:multiLevelType w:val="multilevel"/>
    <w:tmpl w:val="3ED4A9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CB0662"/>
    <w:multiLevelType w:val="hybridMultilevel"/>
    <w:tmpl w:val="3ED4A934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8A333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F77"/>
    <w:rsid w:val="000049D4"/>
    <w:rsid w:val="001445EC"/>
    <w:rsid w:val="00265383"/>
    <w:rsid w:val="002D3415"/>
    <w:rsid w:val="00324FE5"/>
    <w:rsid w:val="003D32C1"/>
    <w:rsid w:val="00643F77"/>
    <w:rsid w:val="0092035A"/>
    <w:rsid w:val="00D95CB4"/>
    <w:rsid w:val="00E1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F77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26538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mehmet-pc</cp:lastModifiedBy>
  <cp:revision>2</cp:revision>
  <dcterms:created xsi:type="dcterms:W3CDTF">2017-09-20T14:45:00Z</dcterms:created>
  <dcterms:modified xsi:type="dcterms:W3CDTF">2017-09-20T14:45:00Z</dcterms:modified>
</cp:coreProperties>
</file>